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2ECD7B" w14:textId="77777777" w:rsidR="00D24D06" w:rsidRDefault="00D24D06" w:rsidP="00805959"/>
    <w:p w14:paraId="1D8D9AA3" w14:textId="77777777" w:rsidR="001408E8" w:rsidRPr="001408E8" w:rsidRDefault="00305922" w:rsidP="001408E8">
      <w:pPr>
        <w:spacing w:after="0" w:line="240" w:lineRule="auto"/>
        <w:jc w:val="center"/>
        <w:rPr>
          <w:b/>
          <w:sz w:val="56"/>
          <w:szCs w:val="56"/>
        </w:rPr>
      </w:pPr>
      <w:r>
        <w:rPr>
          <w:b/>
          <w:sz w:val="56"/>
          <w:szCs w:val="56"/>
        </w:rPr>
        <w:t xml:space="preserve">UPDATE - </w:t>
      </w:r>
      <w:r w:rsidR="001408E8" w:rsidRPr="001408E8">
        <w:rPr>
          <w:b/>
          <w:sz w:val="56"/>
          <w:szCs w:val="56"/>
        </w:rPr>
        <w:t>CALL TO ACTION</w:t>
      </w:r>
    </w:p>
    <w:p w14:paraId="5C722678" w14:textId="77777777" w:rsidR="001408E8" w:rsidRPr="001408E8" w:rsidRDefault="001408E8" w:rsidP="001408E8">
      <w:pPr>
        <w:spacing w:after="0" w:line="240" w:lineRule="auto"/>
        <w:jc w:val="center"/>
        <w:rPr>
          <w:b/>
          <w:sz w:val="32"/>
          <w:szCs w:val="32"/>
        </w:rPr>
      </w:pPr>
      <w:r w:rsidRPr="001408E8">
        <w:rPr>
          <w:b/>
          <w:sz w:val="32"/>
          <w:szCs w:val="32"/>
        </w:rPr>
        <w:t>Mandatory Infection Control</w:t>
      </w:r>
      <w:r w:rsidR="008728CF">
        <w:rPr>
          <w:b/>
          <w:sz w:val="32"/>
          <w:szCs w:val="32"/>
        </w:rPr>
        <w:t xml:space="preserve"> Education</w:t>
      </w:r>
    </w:p>
    <w:p w14:paraId="223ABFD5" w14:textId="69E010BB" w:rsidR="001408E8" w:rsidRPr="001408E8" w:rsidRDefault="00305922" w:rsidP="001408E8">
      <w:pPr>
        <w:spacing w:after="0" w:line="240" w:lineRule="auto"/>
        <w:jc w:val="center"/>
        <w:rPr>
          <w:b/>
          <w:sz w:val="32"/>
          <w:szCs w:val="32"/>
        </w:rPr>
      </w:pPr>
      <w:r>
        <w:rPr>
          <w:b/>
          <w:sz w:val="32"/>
          <w:szCs w:val="32"/>
        </w:rPr>
        <w:t xml:space="preserve">August </w:t>
      </w:r>
      <w:r w:rsidR="00967AA6">
        <w:rPr>
          <w:b/>
          <w:sz w:val="32"/>
          <w:szCs w:val="32"/>
        </w:rPr>
        <w:t>26</w:t>
      </w:r>
      <w:r w:rsidR="001408E8" w:rsidRPr="001408E8">
        <w:rPr>
          <w:b/>
          <w:sz w:val="32"/>
          <w:szCs w:val="32"/>
        </w:rPr>
        <w:t>, 2020</w:t>
      </w:r>
    </w:p>
    <w:p w14:paraId="42DE19FB" w14:textId="77777777" w:rsidR="001408E8" w:rsidRDefault="001408E8" w:rsidP="001408E8">
      <w:pPr>
        <w:pStyle w:val="Body"/>
        <w:spacing w:after="0" w:line="240" w:lineRule="auto"/>
      </w:pPr>
    </w:p>
    <w:p w14:paraId="5D979696" w14:textId="05AB53C5" w:rsidR="00305922" w:rsidRDefault="00305922" w:rsidP="00305922">
      <w:r>
        <w:t xml:space="preserve">As the professional organization representing the dental assisting profession, the American Dental Assistants Association </w:t>
      </w:r>
      <w:r w:rsidR="00862345">
        <w:t xml:space="preserve">(ADAA) </w:t>
      </w:r>
      <w:r>
        <w:t xml:space="preserve">has issued a Call to Action for mandatory infection control education for all dental assistants. The required education includes </w:t>
      </w:r>
      <w:r w:rsidR="00862345">
        <w:t>c</w:t>
      </w:r>
      <w:r>
        <w:t xml:space="preserve">urriculum </w:t>
      </w:r>
      <w:r w:rsidR="00862345">
        <w:t>e</w:t>
      </w:r>
      <w:r>
        <w:t xml:space="preserve">lements as recommended by </w:t>
      </w:r>
      <w:r w:rsidRPr="005053FA">
        <w:t>ADAA</w:t>
      </w:r>
      <w:r w:rsidR="00862345">
        <w:t>.</w:t>
      </w:r>
      <w:r w:rsidRPr="005053FA">
        <w:t xml:space="preserve"> </w:t>
      </w:r>
    </w:p>
    <w:p w14:paraId="1B78E19E" w14:textId="77777777" w:rsidR="00305922" w:rsidRDefault="00305922" w:rsidP="00305922">
      <w:r w:rsidRPr="00EA7134">
        <w:rPr>
          <w:b/>
          <w:bCs/>
          <w:i/>
          <w:iCs/>
          <w:sz w:val="24"/>
          <w:szCs w:val="24"/>
        </w:rPr>
        <w:t>We need your help to bring awareness to this initiative. The participation of every dental assistant is imperative to the success of this effort and true change will only occur when everyone is involved.</w:t>
      </w:r>
      <w:r w:rsidRPr="00EA7134">
        <w:t xml:space="preserve"> </w:t>
      </w:r>
    </w:p>
    <w:p w14:paraId="07743E2C" w14:textId="77777777" w:rsidR="00305922" w:rsidRDefault="00305922" w:rsidP="00305922">
      <w:r>
        <w:t xml:space="preserve">We want to keep these advocacy efforts in the forefront of what is happening. </w:t>
      </w:r>
    </w:p>
    <w:p w14:paraId="1181D450" w14:textId="23243F8B" w:rsidR="00305922" w:rsidRDefault="00862345" w:rsidP="00305922">
      <w:r>
        <w:t>Please c</w:t>
      </w:r>
      <w:r w:rsidR="00305922">
        <w:t>ontinue to contact your</w:t>
      </w:r>
      <w:r w:rsidR="00305922" w:rsidRPr="00701A78">
        <w:rPr>
          <w:b/>
        </w:rPr>
        <w:t xml:space="preserve"> </w:t>
      </w:r>
      <w:hyperlink r:id="rId7" w:history="1">
        <w:r w:rsidR="00305922" w:rsidRPr="00701A78">
          <w:rPr>
            <w:rStyle w:val="Hyperlink"/>
            <w:b/>
          </w:rPr>
          <w:t>federal and state legislators</w:t>
        </w:r>
      </w:hyperlink>
      <w:r w:rsidR="00701A78">
        <w:t xml:space="preserve">; </w:t>
      </w:r>
      <w:hyperlink r:id="rId8" w:history="1">
        <w:r w:rsidR="00701A78" w:rsidRPr="00701A78">
          <w:rPr>
            <w:rStyle w:val="Hyperlink"/>
            <w:b/>
          </w:rPr>
          <w:t>state boards of dentistry</w:t>
        </w:r>
      </w:hyperlink>
      <w:r w:rsidR="00701A78">
        <w:t xml:space="preserve">; </w:t>
      </w:r>
      <w:hyperlink r:id="rId9" w:history="1">
        <w:r w:rsidR="00305922" w:rsidRPr="00701A78">
          <w:rPr>
            <w:rStyle w:val="Hyperlink"/>
            <w:rFonts w:cs="Calibri"/>
            <w:b/>
          </w:rPr>
          <w:t>state regulatory boards</w:t>
        </w:r>
      </w:hyperlink>
      <w:r w:rsidR="00701A78" w:rsidRPr="00701A78">
        <w:rPr>
          <w:rStyle w:val="Hyperlink"/>
          <w:rFonts w:cs="Calibri"/>
          <w:color w:val="auto"/>
          <w:u w:val="none"/>
        </w:rPr>
        <w:t>;</w:t>
      </w:r>
      <w:r w:rsidR="00701A78" w:rsidRPr="00701A78">
        <w:t xml:space="preserve"> </w:t>
      </w:r>
      <w:hyperlink r:id="rId10" w:anchor="contact-section" w:history="1">
        <w:r w:rsidR="00701A78" w:rsidRPr="00701A78">
          <w:rPr>
            <w:rStyle w:val="Hyperlink"/>
            <w:b/>
          </w:rPr>
          <w:t>national</w:t>
        </w:r>
        <w:r w:rsidR="00305922" w:rsidRPr="00701A78">
          <w:rPr>
            <w:rStyle w:val="Hyperlink"/>
            <w:b/>
          </w:rPr>
          <w:t xml:space="preserve"> association of state governors</w:t>
        </w:r>
      </w:hyperlink>
      <w:r w:rsidR="00305922">
        <w:t xml:space="preserve">; and </w:t>
      </w:r>
      <w:hyperlink r:id="rId11" w:history="1">
        <w:r w:rsidR="00305922" w:rsidRPr="00701A78">
          <w:rPr>
            <w:rStyle w:val="Hyperlink"/>
            <w:b/>
          </w:rPr>
          <w:t>the commissioner of your state department of health</w:t>
        </w:r>
      </w:hyperlink>
      <w:r w:rsidR="00305922" w:rsidRPr="00701A78">
        <w:rPr>
          <w:b/>
        </w:rPr>
        <w:t>.</w:t>
      </w:r>
      <w:r w:rsidR="00305922">
        <w:t xml:space="preserve"> We also need to rally the members of other dental professional groups. Please reach out to the national and state associations of the </w:t>
      </w:r>
      <w:hyperlink r:id="rId12" w:history="1">
        <w:r w:rsidR="00305922" w:rsidRPr="002A10BF">
          <w:rPr>
            <w:rStyle w:val="Hyperlink"/>
            <w:b/>
          </w:rPr>
          <w:t>hygienists</w:t>
        </w:r>
      </w:hyperlink>
      <w:r w:rsidR="00305922">
        <w:t xml:space="preserve">, </w:t>
      </w:r>
      <w:hyperlink r:id="rId13" w:history="1">
        <w:r w:rsidR="00305922" w:rsidRPr="002A10BF">
          <w:rPr>
            <w:rStyle w:val="Hyperlink"/>
            <w:b/>
          </w:rPr>
          <w:t>lab techs</w:t>
        </w:r>
      </w:hyperlink>
      <w:r w:rsidR="00305922">
        <w:t xml:space="preserve">, </w:t>
      </w:r>
      <w:r w:rsidR="00173A47">
        <w:t>and dental therapists</w:t>
      </w:r>
      <w:r w:rsidR="00967AA6">
        <w:t>;</w:t>
      </w:r>
      <w:r w:rsidR="00173A47">
        <w:t xml:space="preserve"> </w:t>
      </w:r>
      <w:r w:rsidR="00305922">
        <w:t xml:space="preserve">and the </w:t>
      </w:r>
      <w:hyperlink r:id="rId14" w:history="1">
        <w:r w:rsidR="00305922" w:rsidRPr="00EC174E">
          <w:rPr>
            <w:rStyle w:val="Hyperlink"/>
            <w:b/>
          </w:rPr>
          <w:t>American Association of Dental Office Management</w:t>
        </w:r>
      </w:hyperlink>
      <w:bookmarkStart w:id="0" w:name="_GoBack"/>
      <w:bookmarkEnd w:id="0"/>
      <w:r w:rsidR="00305922">
        <w:t xml:space="preserve"> for their endorsement and support. </w:t>
      </w:r>
    </w:p>
    <w:p w14:paraId="3CBAA8A0" w14:textId="77777777" w:rsidR="00305922" w:rsidRDefault="00305922" w:rsidP="00305922">
      <w:r>
        <w:t xml:space="preserve">In legislative efforts, </w:t>
      </w:r>
      <w:r w:rsidRPr="008F5D66">
        <w:rPr>
          <w:b/>
          <w:i/>
        </w:rPr>
        <w:t>repetition is the key</w:t>
      </w:r>
      <w:r>
        <w:t xml:space="preserve"> to successful and effective communication. Even if you have previously contacted any of these individuals or groups, please do so again.</w:t>
      </w:r>
    </w:p>
    <w:p w14:paraId="5FE3D85E" w14:textId="77777777" w:rsidR="00305922" w:rsidRPr="00EA7134" w:rsidRDefault="00305922" w:rsidP="00305922">
      <w:r w:rsidRPr="008E256F">
        <w:rPr>
          <w:b/>
          <w:sz w:val="32"/>
          <w:szCs w:val="32"/>
        </w:rPr>
        <w:t>TAKE ACTION</w:t>
      </w:r>
      <w:r>
        <w:t xml:space="preserve"> </w:t>
      </w:r>
      <w:r>
        <w:rPr>
          <w:b/>
          <w:bCs/>
          <w:sz w:val="32"/>
          <w:szCs w:val="32"/>
          <w:lang w:val="de-DE"/>
        </w:rPr>
        <w:t>NOW!</w:t>
      </w:r>
    </w:p>
    <w:p w14:paraId="42F06A9C" w14:textId="77777777" w:rsidR="001408E8" w:rsidRDefault="001408E8" w:rsidP="001408E8">
      <w:pPr>
        <w:pStyle w:val="Body"/>
        <w:spacing w:after="0" w:line="240" w:lineRule="auto"/>
        <w:rPr>
          <w:lang w:val="de-DE"/>
        </w:rPr>
      </w:pPr>
    </w:p>
    <w:p w14:paraId="1C36C20F" w14:textId="77777777" w:rsidR="001408E8" w:rsidRPr="008B7217" w:rsidRDefault="001408E8" w:rsidP="001408E8">
      <w:pPr>
        <w:pStyle w:val="Body"/>
        <w:spacing w:after="0" w:line="240" w:lineRule="auto"/>
        <w:rPr>
          <w:lang w:val="de-DE"/>
        </w:rPr>
      </w:pPr>
      <w:r w:rsidRPr="008B7217">
        <w:rPr>
          <w:lang w:val="de-DE"/>
        </w:rPr>
        <w:t>Let us know whom you have contacted by sending the names to</w:t>
      </w:r>
      <w:r>
        <w:rPr>
          <w:lang w:val="de-DE"/>
        </w:rPr>
        <w:t xml:space="preserve"> </w:t>
      </w:r>
      <w:hyperlink r:id="rId15" w:history="1">
        <w:r w:rsidR="005E4B85" w:rsidRPr="005E4B85">
          <w:rPr>
            <w:rStyle w:val="Hyperlink"/>
            <w:lang w:val="de-DE"/>
          </w:rPr>
          <w:t>legislation@adaausa.org</w:t>
        </w:r>
      </w:hyperlink>
      <w:r w:rsidR="005E4B85">
        <w:rPr>
          <w:lang w:val="de-DE"/>
        </w:rPr>
        <w:t>.</w:t>
      </w:r>
      <w:r w:rsidRPr="008B7217">
        <w:rPr>
          <w:lang w:val="de-DE"/>
        </w:rPr>
        <w:t xml:space="preserve">  </w:t>
      </w:r>
    </w:p>
    <w:p w14:paraId="7BBF75B0" w14:textId="77777777" w:rsidR="001408E8" w:rsidRPr="008B7217" w:rsidRDefault="001408E8" w:rsidP="001408E8">
      <w:pPr>
        <w:pStyle w:val="Body"/>
        <w:spacing w:after="0" w:line="240" w:lineRule="auto"/>
        <w:rPr>
          <w:lang w:val="de-DE"/>
        </w:rPr>
      </w:pPr>
    </w:p>
    <w:p w14:paraId="7B12E2A3" w14:textId="0BC1D7A9" w:rsidR="001408E8" w:rsidRDefault="001408E8" w:rsidP="001408E8">
      <w:pPr>
        <w:spacing w:after="0" w:line="240" w:lineRule="auto"/>
        <w:rPr>
          <w:lang w:val="de-DE"/>
        </w:rPr>
      </w:pPr>
      <w:r w:rsidRPr="008B7217">
        <w:rPr>
          <w:lang w:val="de-DE"/>
        </w:rPr>
        <w:t xml:space="preserve">Please let us know if you have any questions.    </w:t>
      </w:r>
    </w:p>
    <w:p w14:paraId="267B3461" w14:textId="5F9539BD" w:rsidR="00173A47" w:rsidRDefault="00173A47" w:rsidP="001408E8">
      <w:pPr>
        <w:spacing w:after="0" w:line="240" w:lineRule="auto"/>
        <w:rPr>
          <w:lang w:val="de-DE"/>
        </w:rPr>
      </w:pPr>
    </w:p>
    <w:p w14:paraId="7AD4F2F4" w14:textId="77777777" w:rsidR="00173A47" w:rsidRPr="001408E8" w:rsidRDefault="00173A47" w:rsidP="001408E8">
      <w:pPr>
        <w:spacing w:after="0" w:line="240" w:lineRule="auto"/>
        <w:rPr>
          <w:b/>
          <w:sz w:val="4"/>
          <w:szCs w:val="4"/>
        </w:rPr>
      </w:pPr>
    </w:p>
    <w:sectPr w:rsidR="00173A47" w:rsidRPr="001408E8" w:rsidSect="001408E8">
      <w:headerReference w:type="default" r:id="rId16"/>
      <w:footerReference w:type="defaul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370478" w14:textId="77777777" w:rsidR="00FB39D2" w:rsidRDefault="00FB39D2" w:rsidP="00113A8B">
      <w:pPr>
        <w:spacing w:after="0" w:line="240" w:lineRule="auto"/>
      </w:pPr>
      <w:r>
        <w:separator/>
      </w:r>
    </w:p>
  </w:endnote>
  <w:endnote w:type="continuationSeparator" w:id="0">
    <w:p w14:paraId="76EC8F4B" w14:textId="77777777" w:rsidR="00FB39D2" w:rsidRDefault="00FB39D2" w:rsidP="00113A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Open Sans">
    <w:altName w:val="Tahoma"/>
    <w:charset w:val="00"/>
    <w:family w:val="swiss"/>
    <w:pitch w:val="variable"/>
    <w:sig w:usb0="00000001" w:usb1="4000205B" w:usb2="00000028" w:usb3="00000000" w:csb0="0000019F" w:csb1="00000000"/>
  </w:font>
  <w:font w:name="Open Sans Semibold">
    <w:altName w:val="Segoe UI Semibold"/>
    <w:charset w:val="00"/>
    <w:family w:val="swiss"/>
    <w:pitch w:val="variable"/>
    <w:sig w:usb0="00000001" w:usb1="4000205B" w:usb2="00000028"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FEA6D5" w14:textId="77777777" w:rsidR="00693CA2" w:rsidRPr="00D24D06" w:rsidRDefault="001A399B" w:rsidP="006D591E">
    <w:pPr>
      <w:pStyle w:val="Footer"/>
      <w:jc w:val="center"/>
      <w:rPr>
        <w:rFonts w:ascii="Open Sans" w:hAnsi="Open Sans" w:cs="Open Sans"/>
        <w:b/>
        <w:i/>
        <w:color w:val="2E3A7D"/>
        <w:sz w:val="20"/>
        <w:szCs w:val="20"/>
      </w:rPr>
    </w:pPr>
    <w:r w:rsidRPr="005A37EB">
      <w:rPr>
        <w:rFonts w:ascii="Open Sans Semibold" w:hAnsi="Open Sans Semibold" w:cs="Open Sans Semibold"/>
        <w:i/>
        <w:noProof/>
        <w:color w:val="2E3A7D"/>
      </w:rPr>
      <mc:AlternateContent>
        <mc:Choice Requires="wps">
          <w:drawing>
            <wp:anchor distT="0" distB="0" distL="114300" distR="114300" simplePos="0" relativeHeight="251656704" behindDoc="0" locked="0" layoutInCell="1" allowOverlap="1" wp14:anchorId="5E60545D" wp14:editId="309158DD">
              <wp:simplePos x="0" y="0"/>
              <wp:positionH relativeFrom="column">
                <wp:align>center</wp:align>
              </wp:positionH>
              <wp:positionV relativeFrom="paragraph">
                <wp:posOffset>-48260</wp:posOffset>
              </wp:positionV>
              <wp:extent cx="4486275" cy="635"/>
              <wp:effectExtent l="9525" t="8890" r="9525" b="9525"/>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86275" cy="635"/>
                      </a:xfrm>
                      <a:prstGeom prst="straightConnector1">
                        <a:avLst/>
                      </a:prstGeom>
                      <a:noFill/>
                      <a:ln w="9525">
                        <a:solidFill>
                          <a:srgbClr val="2E3A7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shapetype w14:anchorId="16AB2D5E" id="_x0000_t32" coordsize="21600,21600" o:spt="32" o:oned="t" path="m,l21600,21600e" filled="f">
              <v:path arrowok="t" fillok="f" o:connecttype="none"/>
              <o:lock v:ext="edit" shapetype="t"/>
            </v:shapetype>
            <v:shape id="AutoShape 1" o:spid="_x0000_s1026" type="#_x0000_t32" style="position:absolute;margin-left:0;margin-top:-3.8pt;width:353.25pt;height:.05pt;z-index:25165670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mBEJAIAAD0EAAAOAAAAZHJzL2Uyb0RvYy54bWysU8GO2jAQvVfqP1i+Q0gILESEFUqgl22L&#10;tNsPMLaTWE1syzYEVPXfO3aAlvZSVb04dmbmzZuZN6vnc9eiEzdWKJnjeDzBiEuqmJB1jr+87UYL&#10;jKwjkpFWSZ7jC7f4ef3+3arXGU9Uo1rGDQIQabNe57hxTmdRZGnDO2LHSnMJxkqZjjh4mjpihvSA&#10;3rVRMpnMo14Zpo2i3Fr4Ww5GvA74VcWp+1xVljvU5hi4uXCacB78Ga1XJKsN0Y2gVxrkH1h0REhI&#10;eocqiSPoaMQfUJ2gRllVuTFVXaSqSlAeaoBq4slv1bw2RPNQCzTH6nub7P+DpZ9Oe4MEy3GCkSQd&#10;jGhzdCpkRrFvT69tBl6F3BtfID3LV/2i6FeLpCoaImsenN8uGmJDRPQQ4h9WQ5JD/1Ex8CGAH3p1&#10;rkznIaEL6BxGcrmPhJ8dovAzTRfz5GmGEQXbfDrzjCKS3UK1se4DVx3ylxxbZ4ioG1coKWH0ysQh&#10;ETm9WDcE3gJ8Xql2om2DAlqJ+hwvZ8ksBFjVCuaN3s2a+lC0Bp0IaCjZTjdP5ZXFg5tRR8kCWMMJ&#10;217vjoh2uAPrVno8KA3oXG+DSL4tJ8vtYrtIR2ky347SSVmONrsiHc138dOsnJZFUcbfPbU4zRrB&#10;GJee3U2wcfp3griuziC1u2TvbYge0UOjgeztG0iH2fpxDsI4KHbZG99aP2bQaHC+7pNfgl/fwevn&#10;1q9/AAAA//8DAFBLAwQUAAYACAAAACEAtHm1WtwAAAAGAQAADwAAAGRycy9kb3ducmV2LnhtbEyP&#10;wW7CMBBE75X6D9Yi9QYOFQk0jYOAil5QD9BeelvibRI1XkexAfP3Nady3JnRzNtiGUwnzjS41rKC&#10;6SQBQVxZ3XKt4OtzO16AcB5ZY2eZFFzJwbJ8fCgw1/bCezoffC1iCbscFTTe97mUrmrIoJvYnjh6&#10;P3Yw6OM51FIPeInlppPPSZJJgy3HhQZ72jRU/R5ORsH3erVNwwI/NuHlLbzPrru9bXdKPY3C6hWE&#10;p+D/w3DDj+hQRqajPbF2olMQH/EKxvMMRHTnSZaCON6EFGRZyHv88g8AAP//AwBQSwECLQAUAAYA&#10;CAAAACEAtoM4kv4AAADhAQAAEwAAAAAAAAAAAAAAAAAAAAAAW0NvbnRlbnRfVHlwZXNdLnhtbFBL&#10;AQItABQABgAIAAAAIQA4/SH/1gAAAJQBAAALAAAAAAAAAAAAAAAAAC8BAABfcmVscy8ucmVsc1BL&#10;AQItABQABgAIAAAAIQBaOmBEJAIAAD0EAAAOAAAAAAAAAAAAAAAAAC4CAABkcnMvZTJvRG9jLnht&#10;bFBLAQItABQABgAIAAAAIQC0ebVa3AAAAAYBAAAPAAAAAAAAAAAAAAAAAH4EAABkcnMvZG93bnJl&#10;di54bWxQSwUGAAAAAAQABADzAAAAhwUAAAAA&#10;" strokecolor="#2e3a7d"/>
          </w:pict>
        </mc:Fallback>
      </mc:AlternateContent>
    </w:r>
    <w:r w:rsidR="00693CA2" w:rsidRPr="005A37EB">
      <w:rPr>
        <w:rFonts w:ascii="Open Sans Semibold" w:hAnsi="Open Sans Semibold" w:cs="Open Sans Semibold"/>
        <w:i/>
        <w:color w:val="2E3A7D"/>
      </w:rPr>
      <w:t>“</w:t>
    </w:r>
    <w:r w:rsidR="00693CA2" w:rsidRPr="00D24D06">
      <w:rPr>
        <w:rFonts w:ascii="Open Sans" w:hAnsi="Open Sans" w:cs="Open Sans"/>
        <w:b/>
        <w:i/>
        <w:color w:val="2E3A7D"/>
        <w:sz w:val="20"/>
        <w:szCs w:val="20"/>
      </w:rPr>
      <w:t>The people who make dental assisting a profession!”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90DE00" w14:textId="77777777" w:rsidR="00FB39D2" w:rsidRDefault="00FB39D2" w:rsidP="00113A8B">
      <w:pPr>
        <w:spacing w:after="0" w:line="240" w:lineRule="auto"/>
      </w:pPr>
      <w:r>
        <w:separator/>
      </w:r>
    </w:p>
  </w:footnote>
  <w:footnote w:type="continuationSeparator" w:id="0">
    <w:p w14:paraId="2DABBF13" w14:textId="77777777" w:rsidR="00FB39D2" w:rsidRDefault="00FB39D2" w:rsidP="00113A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C906DA" w14:textId="77777777" w:rsidR="00693CA2" w:rsidRDefault="001A399B">
    <w:pPr>
      <w:pStyle w:val="Header"/>
      <w:rPr>
        <w:color w:val="2E3A7D"/>
      </w:rPr>
    </w:pPr>
    <w:r w:rsidRPr="00F71003">
      <w:rPr>
        <w:noProof/>
        <w:color w:val="2E3A7D"/>
      </w:rPr>
      <mc:AlternateContent>
        <mc:Choice Requires="wps">
          <w:drawing>
            <wp:anchor distT="0" distB="0" distL="114300" distR="114300" simplePos="0" relativeHeight="251658752" behindDoc="0" locked="0" layoutInCell="1" allowOverlap="1" wp14:anchorId="7C5900E7" wp14:editId="7D84A875">
              <wp:simplePos x="0" y="0"/>
              <wp:positionH relativeFrom="column">
                <wp:posOffset>-878840</wp:posOffset>
              </wp:positionH>
              <wp:positionV relativeFrom="paragraph">
                <wp:posOffset>1504315</wp:posOffset>
              </wp:positionV>
              <wp:extent cx="7861300" cy="635"/>
              <wp:effectExtent l="16510" t="18415" r="18415" b="9525"/>
              <wp:wrapNone/>
              <wp:docPr id="4"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61300" cy="635"/>
                      </a:xfrm>
                      <a:prstGeom prst="straightConnector1">
                        <a:avLst/>
                      </a:prstGeom>
                      <a:noFill/>
                      <a:ln w="19050">
                        <a:solidFill>
                          <a:srgbClr val="2E3A7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shapetype w14:anchorId="4E451BDC" id="_x0000_t32" coordsize="21600,21600" o:spt="32" o:oned="t" path="m,l21600,21600e" filled="f">
              <v:path arrowok="t" fillok="f" o:connecttype="none"/>
              <o:lock v:ext="edit" shapetype="t"/>
            </v:shapetype>
            <v:shape id="AutoShape 10" o:spid="_x0000_s1026" type="#_x0000_t32" style="position:absolute;margin-left:-69.2pt;margin-top:118.45pt;width:619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GfiJQIAAD8EAAAOAAAAZHJzL2Uyb0RvYy54bWysU8GO2jAQvVfqP1i+QxIILESEFUqgl22L&#10;tNsPMLaTWE1syzYEVPXfOzYBLe2lqnpxxvHMmzczb1bP565FJ26sUDLHyTjGiEuqmJB1jr+97UYL&#10;jKwjkpFWSZ7jC7f4ef3xw6rXGZ+oRrWMGwQg0ma9znHjnM6iyNKGd8SOleYSHitlOuLgauqIGdID&#10;etdGkzieR70yTBtFubXwt7w+4nXArypO3deqstyhNsfAzYXThPPgz2i9IlltiG4EHWiQf2DRESEh&#10;6R2qJI6goxF/QHWCGmVV5cZUdZGqKkF5qAGqSeLfqnltiOahFmiO1fc22f8HS7+c9gYJluMUI0k6&#10;GNHm6FTIjJLQn17bDNwKuTe+QnqWr/pF0e8WSVU0RNY8eL9dNAQnvqPRQ4i/WA1ZDv1nxcCHQILQ&#10;rHNlOg8JbUDnMJPLfSb87BCFn0+LeTKNYXQU3ubTWcAn2S1UG+s+cdUhb+TYOkNE3bhCSQmzVyYJ&#10;icjpxTpPjGS3AJ9Xqp1o2yCBVqIe2C/jWRwirGoF86/ez5r6ULQGnQioaLKdbp7KgcaDm1FHyQJa&#10;wwnbDrYjor3akL2VHg9qAz6DdZXJj2W83C62i3SUTubbURqX5WizK9LRfJc8zcppWRRl8tNTS9Ks&#10;EYxx6dndJJukfyeJYXmuYruL9t6H6BE9NAzI3r6BdBiun6ffMZsdFLvszW3ooNLgPGyUX4P3d7Df&#10;7/36FwAAAP//AwBQSwMEFAAGAAgAAAAhAKWdqknhAAAADQEAAA8AAABkcnMvZG93bnJldi54bWxM&#10;j8FOwzAMhu9IvENkJG5b0g2VtTSdJgTjiLYh4Jg1XlNonKrJuvL2pCc42v70+/uL9WhbNmDvG0cS&#10;krkAhlQ53VAt4e3wPFsB80GRVq0jlPCDHtbl9VWhcu0utMNhH2oWQ8jnSoIJocs595VBq/zcdUjx&#10;dnK9VSGOfc11ry4x3LZ8IUTKrWoofjCqw0eD1ff+bCV80ub9QyXV19DU5mV4PWxP9LSV8vZm3DwA&#10;CziGPxgm/agOZXQ6ujNpz1oJs2S5uoushMUyzYBNiMiyFNhxWt0L4GXB/7cofwEAAP//AwBQSwEC&#10;LQAUAAYACAAAACEAtoM4kv4AAADhAQAAEwAAAAAAAAAAAAAAAAAAAAAAW0NvbnRlbnRfVHlwZXNd&#10;LnhtbFBLAQItABQABgAIAAAAIQA4/SH/1gAAAJQBAAALAAAAAAAAAAAAAAAAAC8BAABfcmVscy8u&#10;cmVsc1BLAQItABQABgAIAAAAIQCzWGfiJQIAAD8EAAAOAAAAAAAAAAAAAAAAAC4CAABkcnMvZTJv&#10;RG9jLnhtbFBLAQItABQABgAIAAAAIQClnapJ4QAAAA0BAAAPAAAAAAAAAAAAAAAAAH8EAABkcnMv&#10;ZG93bnJldi54bWxQSwUGAAAAAAQABADzAAAAjQUAAAAA&#10;" strokecolor="#2e3a7d" strokeweight="1.5pt"/>
          </w:pict>
        </mc:Fallback>
      </mc:AlternateContent>
    </w:r>
    <w:r>
      <w:rPr>
        <w:noProof/>
      </w:rPr>
      <mc:AlternateContent>
        <mc:Choice Requires="wps">
          <w:drawing>
            <wp:anchor distT="0" distB="0" distL="114300" distR="114300" simplePos="0" relativeHeight="251657728" behindDoc="0" locked="0" layoutInCell="1" allowOverlap="1" wp14:anchorId="653F8B29" wp14:editId="51CA8B12">
              <wp:simplePos x="0" y="0"/>
              <wp:positionH relativeFrom="column">
                <wp:posOffset>2861945</wp:posOffset>
              </wp:positionH>
              <wp:positionV relativeFrom="paragraph">
                <wp:posOffset>113030</wp:posOffset>
              </wp:positionV>
              <wp:extent cx="3206115" cy="1270635"/>
              <wp:effectExtent l="4445" t="0" r="0" b="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6115" cy="1270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0AF166" w14:textId="77777777" w:rsidR="00876CDB" w:rsidRPr="00D24D06" w:rsidRDefault="00876CDB" w:rsidP="003D76BD">
                          <w:pPr>
                            <w:spacing w:after="0" w:line="240" w:lineRule="auto"/>
                            <w:rPr>
                              <w:rFonts w:ascii="Open Sans" w:hAnsi="Open Sans" w:cs="Open Sans"/>
                              <w:b/>
                              <w:color w:val="2E3A7D"/>
                              <w:spacing w:val="20"/>
                              <w:kern w:val="16"/>
                              <w:sz w:val="20"/>
                              <w:szCs w:val="20"/>
                            </w:rPr>
                          </w:pPr>
                          <w:r w:rsidRPr="00D24D06">
                            <w:rPr>
                              <w:rFonts w:ascii="Open Sans" w:hAnsi="Open Sans" w:cs="Open Sans"/>
                              <w:b/>
                              <w:color w:val="2E3A7D"/>
                              <w:spacing w:val="20"/>
                              <w:kern w:val="16"/>
                              <w:sz w:val="20"/>
                              <w:szCs w:val="20"/>
                            </w:rPr>
                            <w:t>American Dental Assistants Association</w:t>
                          </w:r>
                        </w:p>
                        <w:p w14:paraId="65DBAB19" w14:textId="77777777" w:rsidR="00693CA2" w:rsidRPr="00D24D06" w:rsidRDefault="00162369" w:rsidP="003D76BD">
                          <w:pPr>
                            <w:spacing w:after="0" w:line="240" w:lineRule="auto"/>
                            <w:rPr>
                              <w:rFonts w:ascii="Open Sans" w:hAnsi="Open Sans" w:cs="Open Sans"/>
                              <w:b/>
                              <w:color w:val="2E3A7D"/>
                              <w:spacing w:val="20"/>
                              <w:kern w:val="16"/>
                              <w:sz w:val="20"/>
                              <w:szCs w:val="20"/>
                            </w:rPr>
                          </w:pPr>
                          <w:r w:rsidRPr="00D24D06">
                            <w:rPr>
                              <w:rFonts w:ascii="Open Sans" w:hAnsi="Open Sans" w:cs="Open Sans"/>
                              <w:b/>
                              <w:color w:val="2E3A7D"/>
                              <w:spacing w:val="20"/>
                              <w:kern w:val="16"/>
                              <w:sz w:val="20"/>
                              <w:szCs w:val="20"/>
                            </w:rPr>
                            <w:t>140 N. Bloomingdale Road</w:t>
                          </w:r>
                        </w:p>
                        <w:p w14:paraId="373FBE24" w14:textId="77777777" w:rsidR="00693CA2" w:rsidRPr="00D24D06" w:rsidRDefault="00162369" w:rsidP="003D76BD">
                          <w:pPr>
                            <w:spacing w:after="0" w:line="240" w:lineRule="auto"/>
                            <w:rPr>
                              <w:rFonts w:ascii="Open Sans" w:hAnsi="Open Sans" w:cs="Open Sans"/>
                              <w:b/>
                              <w:color w:val="2E3A7D"/>
                              <w:spacing w:val="20"/>
                              <w:kern w:val="16"/>
                              <w:sz w:val="20"/>
                              <w:szCs w:val="20"/>
                            </w:rPr>
                          </w:pPr>
                          <w:r w:rsidRPr="00D24D06">
                            <w:rPr>
                              <w:rFonts w:ascii="Open Sans" w:hAnsi="Open Sans" w:cs="Open Sans"/>
                              <w:b/>
                              <w:color w:val="2E3A7D"/>
                              <w:spacing w:val="20"/>
                              <w:kern w:val="16"/>
                              <w:sz w:val="20"/>
                              <w:szCs w:val="20"/>
                            </w:rPr>
                            <w:t>Bloomingdale, IL 60108-1017</w:t>
                          </w:r>
                        </w:p>
                        <w:p w14:paraId="236E3FAD" w14:textId="77777777" w:rsidR="003F5CD5" w:rsidRPr="00D24D06" w:rsidRDefault="00876CDB" w:rsidP="003D76BD">
                          <w:pPr>
                            <w:spacing w:after="0" w:line="240" w:lineRule="auto"/>
                            <w:rPr>
                              <w:rFonts w:ascii="Open Sans" w:hAnsi="Open Sans" w:cs="Open Sans"/>
                              <w:b/>
                              <w:color w:val="2E3A7D"/>
                              <w:spacing w:val="20"/>
                              <w:kern w:val="16"/>
                              <w:sz w:val="20"/>
                              <w:szCs w:val="20"/>
                            </w:rPr>
                          </w:pPr>
                          <w:r w:rsidRPr="00D24D06">
                            <w:rPr>
                              <w:rFonts w:ascii="Open Sans" w:hAnsi="Open Sans" w:cs="Open Sans"/>
                              <w:b/>
                              <w:color w:val="2E3A7D"/>
                              <w:spacing w:val="20"/>
                              <w:kern w:val="16"/>
                              <w:sz w:val="20"/>
                              <w:szCs w:val="20"/>
                            </w:rPr>
                            <w:t>P</w:t>
                          </w:r>
                          <w:r w:rsidR="003F5CD5" w:rsidRPr="00D24D06">
                            <w:rPr>
                              <w:rFonts w:ascii="Open Sans" w:hAnsi="Open Sans" w:cs="Open Sans"/>
                              <w:b/>
                              <w:color w:val="2E3A7D"/>
                              <w:spacing w:val="20"/>
                              <w:kern w:val="16"/>
                              <w:sz w:val="20"/>
                              <w:szCs w:val="20"/>
                            </w:rPr>
                            <w:t>: 877-874-3785</w:t>
                          </w:r>
                        </w:p>
                        <w:p w14:paraId="578D8618" w14:textId="77777777" w:rsidR="00693CA2" w:rsidRPr="00D24D06" w:rsidRDefault="00162369" w:rsidP="003D76BD">
                          <w:pPr>
                            <w:spacing w:after="0" w:line="240" w:lineRule="auto"/>
                            <w:rPr>
                              <w:rFonts w:ascii="Open Sans" w:hAnsi="Open Sans" w:cs="Open Sans"/>
                              <w:b/>
                              <w:color w:val="2E3A7D"/>
                              <w:spacing w:val="20"/>
                              <w:kern w:val="16"/>
                              <w:sz w:val="20"/>
                              <w:szCs w:val="20"/>
                            </w:rPr>
                          </w:pPr>
                          <w:r w:rsidRPr="00D24D06">
                            <w:rPr>
                              <w:rFonts w:ascii="Open Sans" w:hAnsi="Open Sans" w:cs="Open Sans"/>
                              <w:b/>
                              <w:color w:val="2E3A7D"/>
                              <w:spacing w:val="20"/>
                              <w:kern w:val="16"/>
                              <w:sz w:val="20"/>
                              <w:szCs w:val="20"/>
                            </w:rPr>
                            <w:t>F: 630</w:t>
                          </w:r>
                          <w:r w:rsidR="00920E2E">
                            <w:rPr>
                              <w:rFonts w:ascii="Open Sans" w:hAnsi="Open Sans" w:cs="Open Sans"/>
                              <w:b/>
                              <w:color w:val="2E3A7D"/>
                              <w:spacing w:val="20"/>
                              <w:kern w:val="16"/>
                              <w:sz w:val="20"/>
                              <w:szCs w:val="20"/>
                            </w:rPr>
                            <w:t>-</w:t>
                          </w:r>
                          <w:r w:rsidRPr="00D24D06">
                            <w:rPr>
                              <w:rFonts w:ascii="Open Sans" w:hAnsi="Open Sans" w:cs="Open Sans"/>
                              <w:b/>
                              <w:color w:val="2E3A7D"/>
                              <w:spacing w:val="20"/>
                              <w:kern w:val="16"/>
                              <w:sz w:val="20"/>
                              <w:szCs w:val="20"/>
                            </w:rPr>
                            <w:t>351</w:t>
                          </w:r>
                          <w:r w:rsidR="00920E2E">
                            <w:rPr>
                              <w:rFonts w:ascii="Open Sans" w:hAnsi="Open Sans" w:cs="Open Sans"/>
                              <w:b/>
                              <w:color w:val="2E3A7D"/>
                              <w:spacing w:val="20"/>
                              <w:kern w:val="16"/>
                              <w:sz w:val="20"/>
                              <w:szCs w:val="20"/>
                            </w:rPr>
                            <w:t>-</w:t>
                          </w:r>
                          <w:r w:rsidRPr="00D24D06">
                            <w:rPr>
                              <w:rFonts w:ascii="Open Sans" w:hAnsi="Open Sans" w:cs="Open Sans"/>
                              <w:b/>
                              <w:color w:val="2E3A7D"/>
                              <w:spacing w:val="20"/>
                              <w:kern w:val="16"/>
                              <w:sz w:val="20"/>
                              <w:szCs w:val="20"/>
                            </w:rPr>
                            <w:t>8490</w:t>
                          </w:r>
                        </w:p>
                        <w:p w14:paraId="6B5E3409" w14:textId="77777777" w:rsidR="00693CA2" w:rsidRPr="00D24D06" w:rsidRDefault="0087616A" w:rsidP="0087616A">
                          <w:pPr>
                            <w:rPr>
                              <w:rFonts w:ascii="Open Sans" w:hAnsi="Open Sans" w:cs="Open Sans"/>
                              <w:b/>
                              <w:color w:val="2E3A7D"/>
                              <w:kern w:val="16"/>
                              <w:sz w:val="20"/>
                              <w:szCs w:val="20"/>
                            </w:rPr>
                          </w:pPr>
                          <w:r w:rsidRPr="00D24D06">
                            <w:rPr>
                              <w:rFonts w:ascii="Open Sans" w:hAnsi="Open Sans" w:cs="Open Sans"/>
                              <w:b/>
                              <w:color w:val="2E3A7D"/>
                              <w:kern w:val="16"/>
                              <w:sz w:val="20"/>
                              <w:szCs w:val="20"/>
                            </w:rPr>
                            <w:t>www.adaausa.org</w:t>
                          </w:r>
                          <w:r w:rsidR="00693CA2" w:rsidRPr="00D24D06">
                            <w:rPr>
                              <w:rFonts w:ascii="Open Sans" w:hAnsi="Open Sans" w:cs="Open Sans"/>
                              <w:b/>
                              <w:color w:val="2E3A7D"/>
                              <w:kern w:val="16"/>
                              <w:sz w:val="20"/>
                              <w:szCs w:val="20"/>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shapetype w14:anchorId="653F8B29" id="_x0000_t202" coordsize="21600,21600" o:spt="202" path="m,l,21600r21600,l21600,xe">
              <v:stroke joinstyle="miter"/>
              <v:path gradientshapeok="t" o:connecttype="rect"/>
            </v:shapetype>
            <v:shape id="Text Box 7" o:spid="_x0000_s1026" type="#_x0000_t202" style="position:absolute;margin-left:225.35pt;margin-top:8.9pt;width:252.45pt;height:100.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1te8wEAAMcDAAAOAAAAZHJzL2Uyb0RvYy54bWysU9tu1DAQfUfiHyy/s7nsjUabrUqrIqRS&#10;kFo+wHGcjUXiMWPvJsvXM3a2yxbeEC+W5+IzZ86MN9dj37GDQqfBlDybpZwpI6HWZlfyb8/3795z&#10;5rwwtejAqJIflePX27dvNoMtVA4tdLVCRiDGFYMteeu9LZLEyVb1ws3AKkPBBrAXnkzcJTWKgdD7&#10;LsnTdJUMgLVFkMo58t5NQb6N+E2jpP/SNE551pWcuPl4YjyrcCbbjSh2KGyr5YmG+AcWvdCGip6h&#10;7oQXbI/6L6heSwQHjZ9J6BNoGi1V7IG6ydI/unlqhVWxFxLH2bNM7v/BysfDV2S6LvmcMyN6GtGz&#10;Gj37ACNbB3UG6wpKerKU5kdy05Rjp84+gPzumIHbVpidukGEoVWiJnZZeJlcPJ1wXACphs9QUxmx&#10;9xCBxgb7IB2JwQidpnQ8TyZQkeSc5+kqy5acSYpl+TpdzZexhihenlt0/qOCnoVLyZFGH+HF4cH5&#10;QEcULymhmoF73XVx/J155aDE4In0A+OJux+r8SRHBfWRGkGYtom2ny4t4E/OBtqkkrsfe4GKs+6T&#10;ITGussUirF40Fst1TgZeRqrLiDCSoEruOZuut35a171FvWup0iS/gRsSsNGxtaD0xOrEm7Yldnza&#10;7LCOl3bM+v3/tr8AAAD//wMAUEsDBBQABgAIAAAAIQAnsh+43gAAAAoBAAAPAAAAZHJzL2Rvd25y&#10;ZXYueG1sTI/BTsMwEETvSPyDtUjcqN2qaUiIU1VFXEG0BYmbG2+TiHgdxW4T/p7lRI+reZp9U6wn&#10;14kLDqH1pGE+UyCQKm9bqjUc9i8PjyBCNGRN5wk1/GCAdXl7U5jc+pHe8bKLteASCrnR0MTY51KG&#10;qkFnwsz3SJyd/OBM5HOopR3MyOWukwulVtKZlvhDY3rcNlh9785Ow8fr6etzqd7qZ5f0o5+UJJdJ&#10;re/vps0TiIhT/IfhT5/VoWSnoz+TDaLTsExUyigHKU9gIEuSFYijhsU8zUCWhbyeUP4CAAD//wMA&#10;UEsBAi0AFAAGAAgAAAAhALaDOJL+AAAA4QEAABMAAAAAAAAAAAAAAAAAAAAAAFtDb250ZW50X1R5&#10;cGVzXS54bWxQSwECLQAUAAYACAAAACEAOP0h/9YAAACUAQAACwAAAAAAAAAAAAAAAAAvAQAAX3Jl&#10;bHMvLnJlbHNQSwECLQAUAAYACAAAACEA6WtbXvMBAADHAwAADgAAAAAAAAAAAAAAAAAuAgAAZHJz&#10;L2Uyb0RvYy54bWxQSwECLQAUAAYACAAAACEAJ7IfuN4AAAAKAQAADwAAAAAAAAAAAAAAAABNBAAA&#10;ZHJzL2Rvd25yZXYueG1sUEsFBgAAAAAEAAQA8wAAAFgFAAAAAA==&#10;" filled="f" stroked="f">
              <v:textbox>
                <w:txbxContent>
                  <w:p w14:paraId="530AF166" w14:textId="77777777" w:rsidR="00876CDB" w:rsidRPr="00D24D06" w:rsidRDefault="00876CDB" w:rsidP="003D76BD">
                    <w:pPr>
                      <w:spacing w:after="0" w:line="240" w:lineRule="auto"/>
                      <w:rPr>
                        <w:rFonts w:ascii="Open Sans" w:hAnsi="Open Sans" w:cs="Open Sans"/>
                        <w:b/>
                        <w:color w:val="2E3A7D"/>
                        <w:spacing w:val="20"/>
                        <w:kern w:val="16"/>
                        <w:sz w:val="20"/>
                        <w:szCs w:val="20"/>
                      </w:rPr>
                    </w:pPr>
                    <w:r w:rsidRPr="00D24D06">
                      <w:rPr>
                        <w:rFonts w:ascii="Open Sans" w:hAnsi="Open Sans" w:cs="Open Sans"/>
                        <w:b/>
                        <w:color w:val="2E3A7D"/>
                        <w:spacing w:val="20"/>
                        <w:kern w:val="16"/>
                        <w:sz w:val="20"/>
                        <w:szCs w:val="20"/>
                      </w:rPr>
                      <w:t>American Dental Assistants Association</w:t>
                    </w:r>
                  </w:p>
                  <w:p w14:paraId="65DBAB19" w14:textId="77777777" w:rsidR="00693CA2" w:rsidRPr="00D24D06" w:rsidRDefault="00162369" w:rsidP="003D76BD">
                    <w:pPr>
                      <w:spacing w:after="0" w:line="240" w:lineRule="auto"/>
                      <w:rPr>
                        <w:rFonts w:ascii="Open Sans" w:hAnsi="Open Sans" w:cs="Open Sans"/>
                        <w:b/>
                        <w:color w:val="2E3A7D"/>
                        <w:spacing w:val="20"/>
                        <w:kern w:val="16"/>
                        <w:sz w:val="20"/>
                        <w:szCs w:val="20"/>
                      </w:rPr>
                    </w:pPr>
                    <w:r w:rsidRPr="00D24D06">
                      <w:rPr>
                        <w:rFonts w:ascii="Open Sans" w:hAnsi="Open Sans" w:cs="Open Sans"/>
                        <w:b/>
                        <w:color w:val="2E3A7D"/>
                        <w:spacing w:val="20"/>
                        <w:kern w:val="16"/>
                        <w:sz w:val="20"/>
                        <w:szCs w:val="20"/>
                      </w:rPr>
                      <w:t>140 N. Bloomingdale Road</w:t>
                    </w:r>
                  </w:p>
                  <w:p w14:paraId="373FBE24" w14:textId="77777777" w:rsidR="00693CA2" w:rsidRPr="00D24D06" w:rsidRDefault="00162369" w:rsidP="003D76BD">
                    <w:pPr>
                      <w:spacing w:after="0" w:line="240" w:lineRule="auto"/>
                      <w:rPr>
                        <w:rFonts w:ascii="Open Sans" w:hAnsi="Open Sans" w:cs="Open Sans"/>
                        <w:b/>
                        <w:color w:val="2E3A7D"/>
                        <w:spacing w:val="20"/>
                        <w:kern w:val="16"/>
                        <w:sz w:val="20"/>
                        <w:szCs w:val="20"/>
                      </w:rPr>
                    </w:pPr>
                    <w:r w:rsidRPr="00D24D06">
                      <w:rPr>
                        <w:rFonts w:ascii="Open Sans" w:hAnsi="Open Sans" w:cs="Open Sans"/>
                        <w:b/>
                        <w:color w:val="2E3A7D"/>
                        <w:spacing w:val="20"/>
                        <w:kern w:val="16"/>
                        <w:sz w:val="20"/>
                        <w:szCs w:val="20"/>
                      </w:rPr>
                      <w:t>Bloomingdale, IL 60108-1017</w:t>
                    </w:r>
                  </w:p>
                  <w:p w14:paraId="236E3FAD" w14:textId="77777777" w:rsidR="003F5CD5" w:rsidRPr="00D24D06" w:rsidRDefault="00876CDB" w:rsidP="003D76BD">
                    <w:pPr>
                      <w:spacing w:after="0" w:line="240" w:lineRule="auto"/>
                      <w:rPr>
                        <w:rFonts w:ascii="Open Sans" w:hAnsi="Open Sans" w:cs="Open Sans"/>
                        <w:b/>
                        <w:color w:val="2E3A7D"/>
                        <w:spacing w:val="20"/>
                        <w:kern w:val="16"/>
                        <w:sz w:val="20"/>
                        <w:szCs w:val="20"/>
                      </w:rPr>
                    </w:pPr>
                    <w:r w:rsidRPr="00D24D06">
                      <w:rPr>
                        <w:rFonts w:ascii="Open Sans" w:hAnsi="Open Sans" w:cs="Open Sans"/>
                        <w:b/>
                        <w:color w:val="2E3A7D"/>
                        <w:spacing w:val="20"/>
                        <w:kern w:val="16"/>
                        <w:sz w:val="20"/>
                        <w:szCs w:val="20"/>
                      </w:rPr>
                      <w:t>P</w:t>
                    </w:r>
                    <w:r w:rsidR="003F5CD5" w:rsidRPr="00D24D06">
                      <w:rPr>
                        <w:rFonts w:ascii="Open Sans" w:hAnsi="Open Sans" w:cs="Open Sans"/>
                        <w:b/>
                        <w:color w:val="2E3A7D"/>
                        <w:spacing w:val="20"/>
                        <w:kern w:val="16"/>
                        <w:sz w:val="20"/>
                        <w:szCs w:val="20"/>
                      </w:rPr>
                      <w:t>: 877-874-3785</w:t>
                    </w:r>
                  </w:p>
                  <w:p w14:paraId="578D8618" w14:textId="77777777" w:rsidR="00693CA2" w:rsidRPr="00D24D06" w:rsidRDefault="00162369" w:rsidP="003D76BD">
                    <w:pPr>
                      <w:spacing w:after="0" w:line="240" w:lineRule="auto"/>
                      <w:rPr>
                        <w:rFonts w:ascii="Open Sans" w:hAnsi="Open Sans" w:cs="Open Sans"/>
                        <w:b/>
                        <w:color w:val="2E3A7D"/>
                        <w:spacing w:val="20"/>
                        <w:kern w:val="16"/>
                        <w:sz w:val="20"/>
                        <w:szCs w:val="20"/>
                      </w:rPr>
                    </w:pPr>
                    <w:r w:rsidRPr="00D24D06">
                      <w:rPr>
                        <w:rFonts w:ascii="Open Sans" w:hAnsi="Open Sans" w:cs="Open Sans"/>
                        <w:b/>
                        <w:color w:val="2E3A7D"/>
                        <w:spacing w:val="20"/>
                        <w:kern w:val="16"/>
                        <w:sz w:val="20"/>
                        <w:szCs w:val="20"/>
                      </w:rPr>
                      <w:t>F: 630</w:t>
                    </w:r>
                    <w:r w:rsidR="00920E2E">
                      <w:rPr>
                        <w:rFonts w:ascii="Open Sans" w:hAnsi="Open Sans" w:cs="Open Sans"/>
                        <w:b/>
                        <w:color w:val="2E3A7D"/>
                        <w:spacing w:val="20"/>
                        <w:kern w:val="16"/>
                        <w:sz w:val="20"/>
                        <w:szCs w:val="20"/>
                      </w:rPr>
                      <w:t>-</w:t>
                    </w:r>
                    <w:r w:rsidRPr="00D24D06">
                      <w:rPr>
                        <w:rFonts w:ascii="Open Sans" w:hAnsi="Open Sans" w:cs="Open Sans"/>
                        <w:b/>
                        <w:color w:val="2E3A7D"/>
                        <w:spacing w:val="20"/>
                        <w:kern w:val="16"/>
                        <w:sz w:val="20"/>
                        <w:szCs w:val="20"/>
                      </w:rPr>
                      <w:t>351</w:t>
                    </w:r>
                    <w:r w:rsidR="00920E2E">
                      <w:rPr>
                        <w:rFonts w:ascii="Open Sans" w:hAnsi="Open Sans" w:cs="Open Sans"/>
                        <w:b/>
                        <w:color w:val="2E3A7D"/>
                        <w:spacing w:val="20"/>
                        <w:kern w:val="16"/>
                        <w:sz w:val="20"/>
                        <w:szCs w:val="20"/>
                      </w:rPr>
                      <w:t>-</w:t>
                    </w:r>
                    <w:r w:rsidRPr="00D24D06">
                      <w:rPr>
                        <w:rFonts w:ascii="Open Sans" w:hAnsi="Open Sans" w:cs="Open Sans"/>
                        <w:b/>
                        <w:color w:val="2E3A7D"/>
                        <w:spacing w:val="20"/>
                        <w:kern w:val="16"/>
                        <w:sz w:val="20"/>
                        <w:szCs w:val="20"/>
                      </w:rPr>
                      <w:t>8490</w:t>
                    </w:r>
                  </w:p>
                  <w:p w14:paraId="6B5E3409" w14:textId="77777777" w:rsidR="00693CA2" w:rsidRPr="00D24D06" w:rsidRDefault="0087616A" w:rsidP="0087616A">
                    <w:pPr>
                      <w:rPr>
                        <w:rFonts w:ascii="Open Sans" w:hAnsi="Open Sans" w:cs="Open Sans"/>
                        <w:b/>
                        <w:color w:val="2E3A7D"/>
                        <w:kern w:val="16"/>
                        <w:sz w:val="20"/>
                        <w:szCs w:val="20"/>
                      </w:rPr>
                    </w:pPr>
                    <w:r w:rsidRPr="00D24D06">
                      <w:rPr>
                        <w:rFonts w:ascii="Open Sans" w:hAnsi="Open Sans" w:cs="Open Sans"/>
                        <w:b/>
                        <w:color w:val="2E3A7D"/>
                        <w:kern w:val="16"/>
                        <w:sz w:val="20"/>
                        <w:szCs w:val="20"/>
                      </w:rPr>
                      <w:t>www.adaausa.org</w:t>
                    </w:r>
                    <w:r w:rsidR="00693CA2" w:rsidRPr="00D24D06">
                      <w:rPr>
                        <w:rFonts w:ascii="Open Sans" w:hAnsi="Open Sans" w:cs="Open Sans"/>
                        <w:b/>
                        <w:color w:val="2E3A7D"/>
                        <w:kern w:val="16"/>
                        <w:sz w:val="20"/>
                        <w:szCs w:val="20"/>
                      </w:rPr>
                      <w:t xml:space="preserve"> </w:t>
                    </w:r>
                  </w:p>
                </w:txbxContent>
              </v:textbox>
            </v:shape>
          </w:pict>
        </mc:Fallback>
      </mc:AlternateContent>
    </w:r>
    <w:r>
      <w:rPr>
        <w:noProof/>
        <w:color w:val="2E3A7D"/>
      </w:rPr>
      <w:drawing>
        <wp:inline distT="0" distB="0" distL="0" distR="0" wp14:anchorId="62460FF2" wp14:editId="34DEB206">
          <wp:extent cx="2657475" cy="1409700"/>
          <wp:effectExtent l="0" t="0" r="0" b="0"/>
          <wp:docPr id="1" name="Picture 1" descr="2015ADAALog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5ADAALogo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57475" cy="1409700"/>
                  </a:xfrm>
                  <a:prstGeom prst="rect">
                    <a:avLst/>
                  </a:prstGeom>
                  <a:noFill/>
                  <a:ln>
                    <a:noFill/>
                  </a:ln>
                </pic:spPr>
              </pic:pic>
            </a:graphicData>
          </a:graphic>
        </wp:inline>
      </w:drawing>
    </w:r>
  </w:p>
  <w:p w14:paraId="4118B7E8" w14:textId="77777777" w:rsidR="00D24D06" w:rsidRPr="00F71003" w:rsidRDefault="00D24D06">
    <w:pPr>
      <w:pStyle w:val="Header"/>
      <w:rPr>
        <w:color w:val="2E3A7D"/>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E63C86"/>
    <w:multiLevelType w:val="hybridMultilevel"/>
    <w:tmpl w:val="5B484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9F3F04"/>
    <w:multiLevelType w:val="multilevel"/>
    <w:tmpl w:val="7284BCD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8D2659"/>
    <w:multiLevelType w:val="multilevel"/>
    <w:tmpl w:val="D006FDB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E907777"/>
    <w:multiLevelType w:val="hybridMultilevel"/>
    <w:tmpl w:val="6298D5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A8B"/>
    <w:rsid w:val="00033D7D"/>
    <w:rsid w:val="00035DAD"/>
    <w:rsid w:val="000520DB"/>
    <w:rsid w:val="00075876"/>
    <w:rsid w:val="00093706"/>
    <w:rsid w:val="000A1D51"/>
    <w:rsid w:val="000A7ECA"/>
    <w:rsid w:val="000C3B8C"/>
    <w:rsid w:val="000F4A3A"/>
    <w:rsid w:val="00113A8B"/>
    <w:rsid w:val="00123C31"/>
    <w:rsid w:val="00136057"/>
    <w:rsid w:val="001408E8"/>
    <w:rsid w:val="001568C6"/>
    <w:rsid w:val="00162369"/>
    <w:rsid w:val="00173A47"/>
    <w:rsid w:val="001A399B"/>
    <w:rsid w:val="001A5707"/>
    <w:rsid w:val="001B49D7"/>
    <w:rsid w:val="001B7D7E"/>
    <w:rsid w:val="001E3688"/>
    <w:rsid w:val="002250E6"/>
    <w:rsid w:val="002433CC"/>
    <w:rsid w:val="002A10BF"/>
    <w:rsid w:val="002C05EA"/>
    <w:rsid w:val="002C558A"/>
    <w:rsid w:val="00305922"/>
    <w:rsid w:val="003742A2"/>
    <w:rsid w:val="003B16F2"/>
    <w:rsid w:val="003B18A2"/>
    <w:rsid w:val="003D6F11"/>
    <w:rsid w:val="003D76BD"/>
    <w:rsid w:val="003F5CD5"/>
    <w:rsid w:val="00435457"/>
    <w:rsid w:val="004754BF"/>
    <w:rsid w:val="004C7603"/>
    <w:rsid w:val="004D14EC"/>
    <w:rsid w:val="004E3716"/>
    <w:rsid w:val="004E592B"/>
    <w:rsid w:val="00530A63"/>
    <w:rsid w:val="0057102E"/>
    <w:rsid w:val="005A37EB"/>
    <w:rsid w:val="005B6904"/>
    <w:rsid w:val="005E4B85"/>
    <w:rsid w:val="0060162D"/>
    <w:rsid w:val="00684AC8"/>
    <w:rsid w:val="00693CA2"/>
    <w:rsid w:val="00693E7D"/>
    <w:rsid w:val="00693FBF"/>
    <w:rsid w:val="006A20F7"/>
    <w:rsid w:val="006B415E"/>
    <w:rsid w:val="006C051D"/>
    <w:rsid w:val="006D3959"/>
    <w:rsid w:val="006D591E"/>
    <w:rsid w:val="00701A78"/>
    <w:rsid w:val="00757263"/>
    <w:rsid w:val="007715D1"/>
    <w:rsid w:val="007F0997"/>
    <w:rsid w:val="00805959"/>
    <w:rsid w:val="0081508B"/>
    <w:rsid w:val="00862345"/>
    <w:rsid w:val="008728CF"/>
    <w:rsid w:val="0087616A"/>
    <w:rsid w:val="00876CDB"/>
    <w:rsid w:val="00920E2E"/>
    <w:rsid w:val="00967AA6"/>
    <w:rsid w:val="0097041F"/>
    <w:rsid w:val="009B48C4"/>
    <w:rsid w:val="009C4C01"/>
    <w:rsid w:val="009D4155"/>
    <w:rsid w:val="00AD5962"/>
    <w:rsid w:val="00AE79F0"/>
    <w:rsid w:val="00B031A6"/>
    <w:rsid w:val="00B06E90"/>
    <w:rsid w:val="00B1093D"/>
    <w:rsid w:val="00B309F2"/>
    <w:rsid w:val="00B4236B"/>
    <w:rsid w:val="00B5431C"/>
    <w:rsid w:val="00BE08CF"/>
    <w:rsid w:val="00BE1A37"/>
    <w:rsid w:val="00C056AF"/>
    <w:rsid w:val="00C12BFC"/>
    <w:rsid w:val="00C205C1"/>
    <w:rsid w:val="00C90518"/>
    <w:rsid w:val="00CB30F6"/>
    <w:rsid w:val="00CB7248"/>
    <w:rsid w:val="00CB7F92"/>
    <w:rsid w:val="00CF1A32"/>
    <w:rsid w:val="00D1055C"/>
    <w:rsid w:val="00D20B4A"/>
    <w:rsid w:val="00D24D06"/>
    <w:rsid w:val="00D25596"/>
    <w:rsid w:val="00D312C2"/>
    <w:rsid w:val="00D3677E"/>
    <w:rsid w:val="00D37DD5"/>
    <w:rsid w:val="00DD5433"/>
    <w:rsid w:val="00E66133"/>
    <w:rsid w:val="00E67C38"/>
    <w:rsid w:val="00EB5C60"/>
    <w:rsid w:val="00EC174E"/>
    <w:rsid w:val="00ED2FC7"/>
    <w:rsid w:val="00F045B8"/>
    <w:rsid w:val="00F4352A"/>
    <w:rsid w:val="00F71003"/>
    <w:rsid w:val="00FA4CC0"/>
    <w:rsid w:val="00FB39D2"/>
    <w:rsid w:val="00FE62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08DFC2B"/>
  <w15:chartTrackingRefBased/>
  <w15:docId w15:val="{A4756B73-A18D-4D7C-B059-119C7416D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18A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3A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3A8B"/>
  </w:style>
  <w:style w:type="paragraph" w:styleId="Footer">
    <w:name w:val="footer"/>
    <w:basedOn w:val="Normal"/>
    <w:link w:val="FooterChar"/>
    <w:uiPriority w:val="99"/>
    <w:unhideWhenUsed/>
    <w:rsid w:val="00113A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3A8B"/>
  </w:style>
  <w:style w:type="paragraph" w:styleId="BalloonText">
    <w:name w:val="Balloon Text"/>
    <w:basedOn w:val="Normal"/>
    <w:link w:val="BalloonTextChar"/>
    <w:uiPriority w:val="99"/>
    <w:semiHidden/>
    <w:unhideWhenUsed/>
    <w:rsid w:val="00113A8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13A8B"/>
    <w:rPr>
      <w:rFonts w:ascii="Tahoma" w:hAnsi="Tahoma" w:cs="Tahoma"/>
      <w:sz w:val="16"/>
      <w:szCs w:val="16"/>
    </w:rPr>
  </w:style>
  <w:style w:type="character" w:styleId="Hyperlink">
    <w:name w:val="Hyperlink"/>
    <w:uiPriority w:val="99"/>
    <w:unhideWhenUsed/>
    <w:rsid w:val="00F4352A"/>
    <w:rPr>
      <w:color w:val="0000FF"/>
      <w:u w:val="single"/>
    </w:rPr>
  </w:style>
  <w:style w:type="paragraph" w:styleId="PlainText">
    <w:name w:val="Plain Text"/>
    <w:basedOn w:val="Normal"/>
    <w:link w:val="PlainTextChar"/>
    <w:uiPriority w:val="99"/>
    <w:unhideWhenUsed/>
    <w:rsid w:val="00B4236B"/>
    <w:pPr>
      <w:spacing w:after="0" w:line="240" w:lineRule="auto"/>
    </w:pPr>
    <w:rPr>
      <w:rFonts w:ascii="Consolas" w:hAnsi="Consolas" w:cs="Consolas"/>
      <w:sz w:val="21"/>
      <w:szCs w:val="21"/>
    </w:rPr>
  </w:style>
  <w:style w:type="character" w:customStyle="1" w:styleId="PlainTextChar">
    <w:name w:val="Plain Text Char"/>
    <w:link w:val="PlainText"/>
    <w:uiPriority w:val="99"/>
    <w:rsid w:val="00B4236B"/>
    <w:rPr>
      <w:rFonts w:ascii="Consolas" w:eastAsia="Calibri" w:hAnsi="Consolas" w:cs="Consolas"/>
      <w:sz w:val="21"/>
      <w:szCs w:val="21"/>
    </w:rPr>
  </w:style>
  <w:style w:type="table" w:styleId="TableGrid">
    <w:name w:val="Table Grid"/>
    <w:basedOn w:val="TableNormal"/>
    <w:uiPriority w:val="59"/>
    <w:rsid w:val="00B423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568C6"/>
    <w:rPr>
      <w:rFonts w:ascii="Times New Roman" w:hAnsi="Times New Roman"/>
      <w:sz w:val="24"/>
      <w:szCs w:val="22"/>
    </w:rPr>
  </w:style>
  <w:style w:type="paragraph" w:styleId="ListParagraph">
    <w:name w:val="List Paragraph"/>
    <w:basedOn w:val="Normal"/>
    <w:uiPriority w:val="34"/>
    <w:qFormat/>
    <w:rsid w:val="00D37DD5"/>
    <w:pPr>
      <w:spacing w:after="0" w:line="240" w:lineRule="auto"/>
      <w:ind w:left="720"/>
      <w:contextualSpacing/>
    </w:pPr>
    <w:rPr>
      <w:rFonts w:eastAsia="Times New Roman"/>
      <w:sz w:val="24"/>
      <w:szCs w:val="24"/>
    </w:rPr>
  </w:style>
  <w:style w:type="character" w:styleId="FollowedHyperlink">
    <w:name w:val="FollowedHyperlink"/>
    <w:uiPriority w:val="99"/>
    <w:semiHidden/>
    <w:unhideWhenUsed/>
    <w:rsid w:val="004754BF"/>
    <w:rPr>
      <w:color w:val="800080"/>
      <w:u w:val="single"/>
    </w:rPr>
  </w:style>
  <w:style w:type="paragraph" w:styleId="NormalWeb">
    <w:name w:val="Normal (Web)"/>
    <w:basedOn w:val="Normal"/>
    <w:uiPriority w:val="99"/>
    <w:unhideWhenUsed/>
    <w:rsid w:val="00693CA2"/>
    <w:pPr>
      <w:spacing w:before="100" w:beforeAutospacing="1" w:after="100" w:afterAutospacing="1" w:line="240" w:lineRule="auto"/>
    </w:pPr>
    <w:rPr>
      <w:rFonts w:ascii="Times New Roman" w:eastAsia="Times New Roman" w:hAnsi="Times New Roman"/>
      <w:sz w:val="24"/>
      <w:szCs w:val="24"/>
    </w:rPr>
  </w:style>
  <w:style w:type="paragraph" w:customStyle="1" w:styleId="Body">
    <w:name w:val="Body"/>
    <w:rsid w:val="001408E8"/>
    <w:pPr>
      <w:pBdr>
        <w:top w:val="nil"/>
        <w:left w:val="nil"/>
        <w:bottom w:val="nil"/>
        <w:right w:val="nil"/>
        <w:between w:val="nil"/>
        <w:bar w:val="nil"/>
      </w:pBdr>
      <w:spacing w:after="160" w:line="259" w:lineRule="auto"/>
    </w:pPr>
    <w:rPr>
      <w:rFonts w:eastAsia="Arial Unicode MS" w:cs="Arial Unicode MS"/>
      <w:color w:val="000000"/>
      <w:sz w:val="22"/>
      <w:szCs w:val="22"/>
      <w:u w:color="000000"/>
      <w:bdr w:val="ni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110916">
      <w:bodyDiv w:val="1"/>
      <w:marLeft w:val="0"/>
      <w:marRight w:val="0"/>
      <w:marTop w:val="0"/>
      <w:marBottom w:val="0"/>
      <w:divBdr>
        <w:top w:val="none" w:sz="0" w:space="0" w:color="auto"/>
        <w:left w:val="none" w:sz="0" w:space="0" w:color="auto"/>
        <w:bottom w:val="none" w:sz="0" w:space="0" w:color="auto"/>
        <w:right w:val="none" w:sz="0" w:space="0" w:color="auto"/>
      </w:divBdr>
    </w:div>
    <w:div w:id="529072372">
      <w:bodyDiv w:val="1"/>
      <w:marLeft w:val="0"/>
      <w:marRight w:val="0"/>
      <w:marTop w:val="0"/>
      <w:marBottom w:val="0"/>
      <w:divBdr>
        <w:top w:val="none" w:sz="0" w:space="0" w:color="auto"/>
        <w:left w:val="none" w:sz="0" w:space="0" w:color="auto"/>
        <w:bottom w:val="none" w:sz="0" w:space="0" w:color="auto"/>
        <w:right w:val="none" w:sz="0" w:space="0" w:color="auto"/>
      </w:divBdr>
      <w:divsChild>
        <w:div w:id="1177110287">
          <w:marLeft w:val="0"/>
          <w:marRight w:val="0"/>
          <w:marTop w:val="0"/>
          <w:marBottom w:val="0"/>
          <w:divBdr>
            <w:top w:val="none" w:sz="0" w:space="0" w:color="auto"/>
            <w:left w:val="none" w:sz="0" w:space="0" w:color="auto"/>
            <w:bottom w:val="none" w:sz="0" w:space="0" w:color="auto"/>
            <w:right w:val="none" w:sz="0" w:space="0" w:color="auto"/>
          </w:divBdr>
        </w:div>
        <w:div w:id="1184704356">
          <w:marLeft w:val="0"/>
          <w:marRight w:val="0"/>
          <w:marTop w:val="0"/>
          <w:marBottom w:val="0"/>
          <w:divBdr>
            <w:top w:val="none" w:sz="0" w:space="0" w:color="auto"/>
            <w:left w:val="none" w:sz="0" w:space="0" w:color="auto"/>
            <w:bottom w:val="none" w:sz="0" w:space="0" w:color="auto"/>
            <w:right w:val="none" w:sz="0" w:space="0" w:color="auto"/>
          </w:divBdr>
        </w:div>
      </w:divsChild>
    </w:div>
    <w:div w:id="594021539">
      <w:bodyDiv w:val="1"/>
      <w:marLeft w:val="0"/>
      <w:marRight w:val="0"/>
      <w:marTop w:val="0"/>
      <w:marBottom w:val="0"/>
      <w:divBdr>
        <w:top w:val="none" w:sz="0" w:space="0" w:color="auto"/>
        <w:left w:val="none" w:sz="0" w:space="0" w:color="auto"/>
        <w:bottom w:val="none" w:sz="0" w:space="0" w:color="auto"/>
        <w:right w:val="none" w:sz="0" w:space="0" w:color="auto"/>
      </w:divBdr>
      <w:divsChild>
        <w:div w:id="1418478030">
          <w:marLeft w:val="0"/>
          <w:marRight w:val="0"/>
          <w:marTop w:val="0"/>
          <w:marBottom w:val="0"/>
          <w:divBdr>
            <w:top w:val="none" w:sz="0" w:space="0" w:color="auto"/>
            <w:left w:val="none" w:sz="0" w:space="0" w:color="auto"/>
            <w:bottom w:val="none" w:sz="0" w:space="0" w:color="auto"/>
            <w:right w:val="none" w:sz="0" w:space="0" w:color="auto"/>
          </w:divBdr>
          <w:divsChild>
            <w:div w:id="383068892">
              <w:marLeft w:val="0"/>
              <w:marRight w:val="0"/>
              <w:marTop w:val="0"/>
              <w:marBottom w:val="0"/>
              <w:divBdr>
                <w:top w:val="none" w:sz="0" w:space="0" w:color="auto"/>
                <w:left w:val="none" w:sz="0" w:space="0" w:color="auto"/>
                <w:bottom w:val="none" w:sz="0" w:space="0" w:color="auto"/>
                <w:right w:val="none" w:sz="0" w:space="0" w:color="auto"/>
              </w:divBdr>
              <w:divsChild>
                <w:div w:id="1202279013">
                  <w:marLeft w:val="0"/>
                  <w:marRight w:val="0"/>
                  <w:marTop w:val="0"/>
                  <w:marBottom w:val="0"/>
                  <w:divBdr>
                    <w:top w:val="none" w:sz="0" w:space="0" w:color="auto"/>
                    <w:left w:val="none" w:sz="0" w:space="0" w:color="auto"/>
                    <w:bottom w:val="none" w:sz="0" w:space="0" w:color="auto"/>
                    <w:right w:val="none" w:sz="0" w:space="0" w:color="auto"/>
                  </w:divBdr>
                  <w:divsChild>
                    <w:div w:id="841314157">
                      <w:marLeft w:val="0"/>
                      <w:marRight w:val="0"/>
                      <w:marTop w:val="0"/>
                      <w:marBottom w:val="0"/>
                      <w:divBdr>
                        <w:top w:val="none" w:sz="0" w:space="0" w:color="auto"/>
                        <w:left w:val="none" w:sz="0" w:space="0" w:color="auto"/>
                        <w:bottom w:val="none" w:sz="0" w:space="0" w:color="auto"/>
                        <w:right w:val="none" w:sz="0" w:space="0" w:color="auto"/>
                      </w:divBdr>
                      <w:divsChild>
                        <w:div w:id="88803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657257">
              <w:marLeft w:val="0"/>
              <w:marRight w:val="270"/>
              <w:marTop w:val="75"/>
              <w:marBottom w:val="0"/>
              <w:divBdr>
                <w:top w:val="none" w:sz="0" w:space="0" w:color="auto"/>
                <w:left w:val="none" w:sz="0" w:space="0" w:color="auto"/>
                <w:bottom w:val="none" w:sz="0" w:space="0" w:color="auto"/>
                <w:right w:val="none" w:sz="0" w:space="0" w:color="auto"/>
              </w:divBdr>
            </w:div>
          </w:divsChild>
        </w:div>
      </w:divsChild>
    </w:div>
    <w:div w:id="627393949">
      <w:bodyDiv w:val="1"/>
      <w:marLeft w:val="0"/>
      <w:marRight w:val="0"/>
      <w:marTop w:val="0"/>
      <w:marBottom w:val="0"/>
      <w:divBdr>
        <w:top w:val="none" w:sz="0" w:space="0" w:color="auto"/>
        <w:left w:val="none" w:sz="0" w:space="0" w:color="auto"/>
        <w:bottom w:val="none" w:sz="0" w:space="0" w:color="auto"/>
        <w:right w:val="none" w:sz="0" w:space="0" w:color="auto"/>
      </w:divBdr>
    </w:div>
    <w:div w:id="1074014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daausa.org/Legislation/State-Information" TargetMode="External"/><Relationship Id="rId13" Type="http://schemas.openxmlformats.org/officeDocument/2006/relationships/hyperlink" Target="https://nadl.or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daausa.org/Legislation/Contact-Your-Legislators" TargetMode="External"/><Relationship Id="rId12" Type="http://schemas.openxmlformats.org/officeDocument/2006/relationships/hyperlink" Target="https://www.adha.org/"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dc.gov/publichealthgateway/healthdirectories/healthdepartments.html" TargetMode="External"/><Relationship Id="rId5" Type="http://schemas.openxmlformats.org/officeDocument/2006/relationships/footnotes" Target="footnotes.xml"/><Relationship Id="rId15" Type="http://schemas.openxmlformats.org/officeDocument/2006/relationships/hyperlink" Target="mailto:legislation@adaausa.org?subject=Contacts%20for%20ADAA%20Call%20to%20Action%20on%20Mandatory%20Infection%20Control%20Education" TargetMode="External"/><Relationship Id="rId10" Type="http://schemas.openxmlformats.org/officeDocument/2006/relationships/hyperlink" Target="https://www.nga.org/abou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adaausa.org/Legislation/State-Information" TargetMode="External"/><Relationship Id="rId14" Type="http://schemas.openxmlformats.org/officeDocument/2006/relationships/hyperlink" Target="https://www.dentalmanager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1</Pages>
  <Words>320</Words>
  <Characters>1828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srobles</dc:creator>
  <cp:keywords/>
  <cp:lastModifiedBy>Jay Kasper</cp:lastModifiedBy>
  <cp:revision>5</cp:revision>
  <cp:lastPrinted>2018-11-20T15:22:00Z</cp:lastPrinted>
  <dcterms:created xsi:type="dcterms:W3CDTF">2020-08-26T17:42:00Z</dcterms:created>
  <dcterms:modified xsi:type="dcterms:W3CDTF">2020-08-26T23:00:00Z</dcterms:modified>
</cp:coreProperties>
</file>